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B4" w:rsidRPr="005563CE" w:rsidRDefault="00D32BB4" w:rsidP="005563CE">
      <w:pPr>
        <w:spacing w:line="240" w:lineRule="auto"/>
        <w:jc w:val="center"/>
        <w:rPr>
          <w:rFonts w:ascii="Bookman Old Style" w:hAnsi="Bookman Old Style"/>
          <w:b/>
          <w:sz w:val="24"/>
          <w:szCs w:val="24"/>
        </w:rPr>
      </w:pPr>
      <w:r w:rsidRPr="005563CE">
        <w:rPr>
          <w:rFonts w:ascii="Bookman Old Style" w:hAnsi="Bookman Old Style"/>
          <w:b/>
          <w:sz w:val="24"/>
          <w:szCs w:val="24"/>
        </w:rPr>
        <w:t>Wiscasset Historic Preservation Commission</w:t>
      </w:r>
    </w:p>
    <w:p w:rsidR="00D32BB4" w:rsidRDefault="00464ED4" w:rsidP="005563CE">
      <w:pPr>
        <w:spacing w:line="240" w:lineRule="auto"/>
        <w:jc w:val="center"/>
        <w:rPr>
          <w:rFonts w:ascii="Bookman Old Style" w:hAnsi="Bookman Old Style"/>
          <w:sz w:val="20"/>
          <w:szCs w:val="20"/>
        </w:rPr>
      </w:pPr>
      <w:r>
        <w:rPr>
          <w:rFonts w:ascii="Bookman Old Style" w:hAnsi="Bookman Old Style"/>
          <w:sz w:val="20"/>
          <w:szCs w:val="20"/>
        </w:rPr>
        <w:t>Minutes, 3/3</w:t>
      </w:r>
      <w:r w:rsidR="00B96360">
        <w:rPr>
          <w:rFonts w:ascii="Bookman Old Style" w:hAnsi="Bookman Old Style"/>
          <w:sz w:val="20"/>
          <w:szCs w:val="20"/>
        </w:rPr>
        <w:t>/16</w:t>
      </w:r>
    </w:p>
    <w:p w:rsidR="005563CE" w:rsidRPr="00D32BB4" w:rsidRDefault="005563CE" w:rsidP="005563CE">
      <w:pPr>
        <w:spacing w:line="240" w:lineRule="auto"/>
        <w:jc w:val="center"/>
        <w:rPr>
          <w:rFonts w:ascii="Bookman Old Style" w:hAnsi="Bookman Old Style"/>
          <w:sz w:val="20"/>
          <w:szCs w:val="20"/>
        </w:rPr>
      </w:pPr>
    </w:p>
    <w:p w:rsidR="00D32BB4" w:rsidRPr="00D32BB4" w:rsidRDefault="00D32BB4" w:rsidP="00D32BB4">
      <w:pPr>
        <w:spacing w:line="240" w:lineRule="auto"/>
        <w:rPr>
          <w:rFonts w:ascii="Bookman Old Style" w:hAnsi="Bookman Old Style"/>
          <w:sz w:val="20"/>
          <w:szCs w:val="20"/>
        </w:rPr>
      </w:pPr>
    </w:p>
    <w:p w:rsidR="00B96360" w:rsidRPr="00D32BB4" w:rsidRDefault="00D32BB4" w:rsidP="00D40C77">
      <w:pPr>
        <w:spacing w:after="0" w:line="240" w:lineRule="auto"/>
        <w:ind w:left="1440" w:hanging="1440"/>
        <w:rPr>
          <w:rFonts w:ascii="Bookman Old Style" w:eastAsia="Times New Roman" w:hAnsi="Bookman Old Style" w:cs="Calibri"/>
          <w:sz w:val="20"/>
          <w:szCs w:val="20"/>
        </w:rPr>
      </w:pPr>
      <w:r w:rsidRPr="00D32BB4">
        <w:rPr>
          <w:rFonts w:ascii="Bookman Old Style" w:eastAsia="Times New Roman" w:hAnsi="Bookman Old Style" w:cs="Calibri"/>
          <w:sz w:val="20"/>
          <w:szCs w:val="20"/>
        </w:rPr>
        <w:t>Present:</w:t>
      </w:r>
      <w:r w:rsidRPr="00D32BB4">
        <w:rPr>
          <w:rFonts w:ascii="Bookman Old Style" w:eastAsia="Times New Roman" w:hAnsi="Bookman Old Style" w:cs="Calibri"/>
          <w:sz w:val="20"/>
          <w:szCs w:val="20"/>
        </w:rPr>
        <w:tab/>
        <w:t xml:space="preserve">John Reinhardt, Gordon </w:t>
      </w:r>
      <w:proofErr w:type="spellStart"/>
      <w:r w:rsidRPr="00D32BB4">
        <w:rPr>
          <w:rFonts w:ascii="Bookman Old Style" w:eastAsia="Times New Roman" w:hAnsi="Bookman Old Style" w:cs="Calibri"/>
          <w:sz w:val="20"/>
          <w:szCs w:val="20"/>
        </w:rPr>
        <w:t>Kontrat</w:t>
      </w:r>
      <w:r w:rsidR="007D491D">
        <w:rPr>
          <w:rFonts w:ascii="Bookman Old Style" w:eastAsia="Times New Roman" w:hAnsi="Bookman Old Style" w:cs="Calibri"/>
          <w:sz w:val="20"/>
          <w:szCs w:val="20"/>
        </w:rPr>
        <w:t>h</w:t>
      </w:r>
      <w:proofErr w:type="spellEnd"/>
      <w:r w:rsidR="007D491D">
        <w:rPr>
          <w:rFonts w:ascii="Bookman Old Style" w:eastAsia="Times New Roman" w:hAnsi="Bookman Old Style" w:cs="Calibri"/>
          <w:sz w:val="20"/>
          <w:szCs w:val="20"/>
        </w:rPr>
        <w:t xml:space="preserve">, Wendy Donovan, Jib </w:t>
      </w:r>
      <w:proofErr w:type="spellStart"/>
      <w:r w:rsidR="007D491D">
        <w:rPr>
          <w:rFonts w:ascii="Bookman Old Style" w:eastAsia="Times New Roman" w:hAnsi="Bookman Old Style" w:cs="Calibri"/>
          <w:sz w:val="20"/>
          <w:szCs w:val="20"/>
        </w:rPr>
        <w:t>Fowles</w:t>
      </w:r>
      <w:proofErr w:type="spellEnd"/>
      <w:r w:rsidR="007D491D">
        <w:rPr>
          <w:rFonts w:ascii="Bookman Old Style" w:eastAsia="Times New Roman" w:hAnsi="Bookman Old Style" w:cs="Calibri"/>
          <w:sz w:val="20"/>
          <w:szCs w:val="20"/>
        </w:rPr>
        <w:t>, Susan Blagden</w:t>
      </w:r>
    </w:p>
    <w:p w:rsidR="00D32BB4" w:rsidRPr="00D32BB4" w:rsidRDefault="00D32BB4" w:rsidP="00D32BB4">
      <w:pPr>
        <w:spacing w:line="240" w:lineRule="auto"/>
        <w:rPr>
          <w:rFonts w:ascii="Bookman Old Style" w:hAnsi="Bookman Old Style"/>
        </w:rPr>
      </w:pPr>
    </w:p>
    <w:p w:rsidR="00D32BB4" w:rsidRPr="00D32BB4" w:rsidRDefault="00D32BB4" w:rsidP="00D32BB4">
      <w:pPr>
        <w:spacing w:line="240" w:lineRule="auto"/>
        <w:rPr>
          <w:rFonts w:ascii="Bookman Old Style" w:hAnsi="Bookman Old Style"/>
          <w:sz w:val="20"/>
          <w:szCs w:val="20"/>
        </w:rPr>
      </w:pPr>
      <w:r w:rsidRPr="00D32BB4">
        <w:rPr>
          <w:rFonts w:ascii="Bookman Old Style" w:hAnsi="Bookman Old Style"/>
          <w:sz w:val="20"/>
          <w:szCs w:val="20"/>
        </w:rPr>
        <w:t>1. Call to order</w:t>
      </w:r>
    </w:p>
    <w:p w:rsidR="00D32BB4" w:rsidRDefault="00D32BB4" w:rsidP="00D32BB4">
      <w:pPr>
        <w:spacing w:line="240" w:lineRule="auto"/>
        <w:rPr>
          <w:rFonts w:ascii="Bookman Old Style" w:hAnsi="Bookman Old Style"/>
          <w:sz w:val="20"/>
          <w:szCs w:val="20"/>
        </w:rPr>
      </w:pPr>
      <w:r w:rsidRPr="00D32BB4">
        <w:rPr>
          <w:rFonts w:ascii="Bookman Old Style" w:hAnsi="Bookman Old Style"/>
          <w:sz w:val="20"/>
          <w:szCs w:val="20"/>
        </w:rPr>
        <w:t xml:space="preserve">The meeting was called to </w:t>
      </w:r>
      <w:r w:rsidR="007D491D">
        <w:rPr>
          <w:rFonts w:ascii="Bookman Old Style" w:hAnsi="Bookman Old Style"/>
          <w:sz w:val="20"/>
          <w:szCs w:val="20"/>
        </w:rPr>
        <w:t>order at 5:00</w:t>
      </w:r>
      <w:r w:rsidRPr="00D32BB4">
        <w:rPr>
          <w:rFonts w:ascii="Bookman Old Style" w:hAnsi="Bookman Old Style"/>
          <w:sz w:val="20"/>
          <w:szCs w:val="20"/>
        </w:rPr>
        <w:t xml:space="preserve"> pm</w:t>
      </w:r>
    </w:p>
    <w:p w:rsidR="00F73428" w:rsidRPr="00D32BB4" w:rsidRDefault="00F73428" w:rsidP="00D32BB4">
      <w:pPr>
        <w:spacing w:line="240" w:lineRule="auto"/>
        <w:rPr>
          <w:rFonts w:ascii="Bookman Old Style" w:hAnsi="Bookman Old Style"/>
          <w:sz w:val="20"/>
          <w:szCs w:val="20"/>
        </w:rPr>
      </w:pPr>
    </w:p>
    <w:p w:rsidR="00D32BB4" w:rsidRPr="00D32BB4" w:rsidRDefault="00D32BB4" w:rsidP="00D32BB4">
      <w:pPr>
        <w:spacing w:line="240" w:lineRule="auto"/>
        <w:rPr>
          <w:rFonts w:ascii="Bookman Old Style" w:hAnsi="Bookman Old Style"/>
          <w:sz w:val="20"/>
          <w:szCs w:val="20"/>
        </w:rPr>
      </w:pPr>
      <w:r w:rsidRPr="00D32BB4">
        <w:rPr>
          <w:rFonts w:ascii="Bookman Old Style" w:hAnsi="Bookman Old Style"/>
          <w:sz w:val="20"/>
          <w:szCs w:val="20"/>
        </w:rPr>
        <w:t xml:space="preserve">2. Consideration of </w:t>
      </w:r>
      <w:r w:rsidR="007D491D">
        <w:rPr>
          <w:rFonts w:ascii="Bookman Old Style" w:hAnsi="Bookman Old Style"/>
          <w:sz w:val="20"/>
          <w:szCs w:val="20"/>
        </w:rPr>
        <w:t>February 4</w:t>
      </w:r>
      <w:r w:rsidR="00002A67">
        <w:rPr>
          <w:rFonts w:ascii="Bookman Old Style" w:hAnsi="Bookman Old Style"/>
          <w:sz w:val="20"/>
          <w:szCs w:val="20"/>
        </w:rPr>
        <w:t>, 2016</w:t>
      </w:r>
      <w:r w:rsidRPr="00D32BB4">
        <w:rPr>
          <w:rFonts w:ascii="Bookman Old Style" w:hAnsi="Bookman Old Style"/>
          <w:sz w:val="20"/>
          <w:szCs w:val="20"/>
        </w:rPr>
        <w:t xml:space="preserve"> minutes</w:t>
      </w:r>
    </w:p>
    <w:p w:rsidR="00D32BB4" w:rsidRDefault="00D32BB4" w:rsidP="00D32BB4">
      <w:pPr>
        <w:spacing w:line="240" w:lineRule="auto"/>
        <w:rPr>
          <w:rFonts w:ascii="Bookman Old Style" w:hAnsi="Bookman Old Style"/>
          <w:sz w:val="20"/>
          <w:szCs w:val="20"/>
        </w:rPr>
      </w:pPr>
      <w:r w:rsidRPr="00D32BB4">
        <w:rPr>
          <w:rFonts w:ascii="Bookman Old Style" w:hAnsi="Bookman Old Style"/>
          <w:sz w:val="20"/>
          <w:szCs w:val="20"/>
        </w:rPr>
        <w:t>The minutes were approved without changes.</w:t>
      </w:r>
    </w:p>
    <w:p w:rsidR="00F73428" w:rsidRPr="00D32BB4" w:rsidRDefault="00F73428" w:rsidP="00D32BB4">
      <w:pPr>
        <w:spacing w:line="240" w:lineRule="auto"/>
        <w:rPr>
          <w:rFonts w:ascii="Bookman Old Style" w:hAnsi="Bookman Old Style"/>
          <w:sz w:val="20"/>
          <w:szCs w:val="20"/>
        </w:rPr>
      </w:pPr>
    </w:p>
    <w:p w:rsidR="0012341E" w:rsidRDefault="00D32BB4" w:rsidP="00DE7C37">
      <w:pPr>
        <w:spacing w:line="240" w:lineRule="auto"/>
        <w:rPr>
          <w:rFonts w:ascii="Bookman Old Style" w:hAnsi="Bookman Old Style"/>
          <w:sz w:val="20"/>
          <w:szCs w:val="20"/>
        </w:rPr>
      </w:pPr>
      <w:r w:rsidRPr="00D32BB4">
        <w:rPr>
          <w:rFonts w:ascii="Bookman Old Style" w:hAnsi="Bookman Old Style"/>
          <w:sz w:val="20"/>
          <w:szCs w:val="20"/>
        </w:rPr>
        <w:t xml:space="preserve">3. </w:t>
      </w:r>
      <w:r w:rsidR="00DE7C37">
        <w:rPr>
          <w:rFonts w:ascii="Bookman Old Style" w:hAnsi="Bookman Old Style"/>
          <w:sz w:val="20"/>
          <w:szCs w:val="20"/>
        </w:rPr>
        <w:t>Introduction of new town planner</w:t>
      </w:r>
    </w:p>
    <w:p w:rsidR="00DE7C37" w:rsidRPr="0012341E" w:rsidRDefault="00DE7C37" w:rsidP="00DE7C37">
      <w:pPr>
        <w:spacing w:line="240" w:lineRule="auto"/>
        <w:rPr>
          <w:rFonts w:ascii="Bookman Old Style" w:hAnsi="Bookman Old Style"/>
          <w:sz w:val="20"/>
          <w:szCs w:val="20"/>
        </w:rPr>
      </w:pPr>
      <w:r>
        <w:rPr>
          <w:rFonts w:ascii="Bookman Old Style" w:hAnsi="Bookman Old Style"/>
          <w:sz w:val="20"/>
          <w:szCs w:val="20"/>
        </w:rPr>
        <w:t>Wiscasset’s new Town Planner, Ben Averill, was introduced</w:t>
      </w:r>
    </w:p>
    <w:p w:rsidR="002E6E64" w:rsidRDefault="002E6E64" w:rsidP="00D32BB4">
      <w:pPr>
        <w:spacing w:line="240" w:lineRule="auto"/>
        <w:rPr>
          <w:rFonts w:ascii="Bookman Old Style" w:hAnsi="Bookman Old Style"/>
          <w:sz w:val="20"/>
          <w:szCs w:val="20"/>
        </w:rPr>
      </w:pPr>
    </w:p>
    <w:p w:rsidR="00FD1388" w:rsidRDefault="00D32BB4" w:rsidP="00DE7C37">
      <w:pPr>
        <w:spacing w:line="240" w:lineRule="auto"/>
        <w:rPr>
          <w:rFonts w:ascii="Bookman Old Style" w:hAnsi="Bookman Old Style"/>
          <w:sz w:val="20"/>
          <w:szCs w:val="20"/>
        </w:rPr>
      </w:pPr>
      <w:r>
        <w:rPr>
          <w:rFonts w:ascii="Bookman Old Style" w:hAnsi="Bookman Old Style"/>
          <w:sz w:val="20"/>
          <w:szCs w:val="20"/>
        </w:rPr>
        <w:t xml:space="preserve">4. </w:t>
      </w:r>
      <w:r w:rsidR="00DE7C37">
        <w:rPr>
          <w:rFonts w:ascii="Bookman Old Style" w:hAnsi="Bookman Old Style"/>
          <w:sz w:val="20"/>
          <w:szCs w:val="20"/>
        </w:rPr>
        <w:t xml:space="preserve">Presentation by Chris </w:t>
      </w:r>
      <w:proofErr w:type="spellStart"/>
      <w:r w:rsidR="00DE7C37">
        <w:rPr>
          <w:rFonts w:ascii="Bookman Old Style" w:hAnsi="Bookman Old Style"/>
          <w:sz w:val="20"/>
          <w:szCs w:val="20"/>
        </w:rPr>
        <w:t>Closs</w:t>
      </w:r>
      <w:proofErr w:type="spellEnd"/>
      <w:r w:rsidR="00DE7C37">
        <w:rPr>
          <w:rFonts w:ascii="Bookman Old Style" w:hAnsi="Bookman Old Style"/>
          <w:sz w:val="20"/>
          <w:szCs w:val="20"/>
        </w:rPr>
        <w:t xml:space="preserve">, Field Service Advisor from Maine Preservation </w:t>
      </w:r>
    </w:p>
    <w:p w:rsidR="003A7648" w:rsidRDefault="00DE7C37" w:rsidP="00DE7C37">
      <w:pPr>
        <w:spacing w:line="240" w:lineRule="auto"/>
        <w:rPr>
          <w:rFonts w:ascii="Bookman Old Style" w:hAnsi="Bookman Old Style"/>
          <w:sz w:val="20"/>
          <w:szCs w:val="20"/>
        </w:rPr>
      </w:pPr>
      <w:r>
        <w:rPr>
          <w:rFonts w:ascii="Bookman Old Style" w:hAnsi="Bookman Old Style"/>
          <w:sz w:val="20"/>
          <w:szCs w:val="20"/>
        </w:rPr>
        <w:t xml:space="preserve">Maine Preservation is the state’s private sector preservation group, founded in 1972 and based in Yarmouth. </w:t>
      </w:r>
      <w:r w:rsidR="003A7648">
        <w:rPr>
          <w:rFonts w:ascii="Bookman Old Style" w:hAnsi="Bookman Old Style"/>
          <w:sz w:val="20"/>
          <w:szCs w:val="20"/>
        </w:rPr>
        <w:t xml:space="preserve">In his role as a Field Service Advisor, Mr. </w:t>
      </w:r>
      <w:proofErr w:type="spellStart"/>
      <w:r w:rsidR="003A7648">
        <w:rPr>
          <w:rFonts w:ascii="Bookman Old Style" w:hAnsi="Bookman Old Style"/>
          <w:sz w:val="20"/>
          <w:szCs w:val="20"/>
        </w:rPr>
        <w:t>Closs</w:t>
      </w:r>
      <w:proofErr w:type="spellEnd"/>
      <w:r w:rsidR="003A7648">
        <w:rPr>
          <w:rFonts w:ascii="Bookman Old Style" w:hAnsi="Bookman Old Style"/>
          <w:sz w:val="20"/>
          <w:szCs w:val="20"/>
        </w:rPr>
        <w:t xml:space="preserve"> provides information, guidance, advice, and grant assistance. </w:t>
      </w:r>
    </w:p>
    <w:p w:rsidR="00DE7C37" w:rsidRDefault="003A7648" w:rsidP="00DE7C37">
      <w:pPr>
        <w:spacing w:line="240" w:lineRule="auto"/>
        <w:rPr>
          <w:rFonts w:ascii="Bookman Old Style" w:hAnsi="Bookman Old Style"/>
          <w:sz w:val="20"/>
          <w:szCs w:val="20"/>
        </w:rPr>
      </w:pPr>
      <w:r>
        <w:rPr>
          <w:rFonts w:ascii="Bookman Old Style" w:hAnsi="Bookman Old Style"/>
          <w:sz w:val="20"/>
          <w:szCs w:val="20"/>
        </w:rPr>
        <w:t>Maine Preservation is an advocacy organization. It offers a number of programs, including:</w:t>
      </w:r>
    </w:p>
    <w:p w:rsidR="003A7648" w:rsidRDefault="003A7648" w:rsidP="00DE7C37">
      <w:pPr>
        <w:spacing w:line="240" w:lineRule="auto"/>
        <w:rPr>
          <w:rFonts w:ascii="Bookman Old Style" w:hAnsi="Bookman Old Style"/>
          <w:sz w:val="20"/>
          <w:szCs w:val="20"/>
        </w:rPr>
      </w:pPr>
      <w:r>
        <w:rPr>
          <w:rFonts w:ascii="Bookman Old Style" w:hAnsi="Bookman Old Style"/>
          <w:sz w:val="20"/>
          <w:szCs w:val="20"/>
        </w:rPr>
        <w:tab/>
        <w:t>“Protect and Sell Program”, an option on threatened historic buildings</w:t>
      </w:r>
    </w:p>
    <w:p w:rsidR="003A7648" w:rsidRDefault="003A7648" w:rsidP="00DE7C37">
      <w:pPr>
        <w:spacing w:line="240" w:lineRule="auto"/>
        <w:rPr>
          <w:rFonts w:ascii="Bookman Old Style" w:hAnsi="Bookman Old Style"/>
          <w:sz w:val="20"/>
          <w:szCs w:val="20"/>
        </w:rPr>
      </w:pPr>
      <w:r>
        <w:rPr>
          <w:rFonts w:ascii="Bookman Old Style" w:hAnsi="Bookman Old Style"/>
          <w:sz w:val="20"/>
          <w:szCs w:val="20"/>
        </w:rPr>
        <w:tab/>
        <w:t>Historic easement program</w:t>
      </w:r>
    </w:p>
    <w:p w:rsidR="003A7648" w:rsidRDefault="003A7648" w:rsidP="00DE7C37">
      <w:pPr>
        <w:spacing w:line="240" w:lineRule="auto"/>
        <w:rPr>
          <w:rFonts w:ascii="Bookman Old Style" w:hAnsi="Bookman Old Style"/>
          <w:sz w:val="20"/>
          <w:szCs w:val="20"/>
        </w:rPr>
      </w:pPr>
      <w:r>
        <w:rPr>
          <w:rFonts w:ascii="Bookman Old Style" w:hAnsi="Bookman Old Style"/>
          <w:sz w:val="20"/>
          <w:szCs w:val="20"/>
        </w:rPr>
        <w:tab/>
        <w:t>Help with Historic tax credits on commercial rehab projects</w:t>
      </w:r>
    </w:p>
    <w:p w:rsidR="003A7648" w:rsidRDefault="003A7648" w:rsidP="00DE7C37">
      <w:pPr>
        <w:spacing w:line="240" w:lineRule="auto"/>
        <w:rPr>
          <w:rFonts w:ascii="Bookman Old Style" w:hAnsi="Bookman Old Style"/>
          <w:sz w:val="20"/>
          <w:szCs w:val="20"/>
        </w:rPr>
      </w:pPr>
      <w:r>
        <w:rPr>
          <w:rFonts w:ascii="Bookman Old Style" w:hAnsi="Bookman Old Style"/>
          <w:sz w:val="20"/>
          <w:szCs w:val="20"/>
        </w:rPr>
        <w:tab/>
        <w:t>Awards Program</w:t>
      </w:r>
    </w:p>
    <w:p w:rsidR="003A7648" w:rsidRDefault="003A7648" w:rsidP="00DE7C37">
      <w:pPr>
        <w:spacing w:line="240" w:lineRule="auto"/>
        <w:rPr>
          <w:rFonts w:ascii="Bookman Old Style" w:hAnsi="Bookman Old Style"/>
          <w:sz w:val="20"/>
          <w:szCs w:val="20"/>
        </w:rPr>
      </w:pPr>
      <w:r>
        <w:rPr>
          <w:rFonts w:ascii="Bookman Old Style" w:hAnsi="Bookman Old Style"/>
          <w:sz w:val="20"/>
          <w:szCs w:val="20"/>
        </w:rPr>
        <w:tab/>
        <w:t xml:space="preserve">Most endangered list, which has a 70% save rate </w:t>
      </w:r>
    </w:p>
    <w:p w:rsidR="003A7648" w:rsidRDefault="003A7648" w:rsidP="00DE7C37">
      <w:pPr>
        <w:spacing w:line="240" w:lineRule="auto"/>
        <w:rPr>
          <w:rFonts w:ascii="Bookman Old Style" w:hAnsi="Bookman Old Style"/>
          <w:sz w:val="20"/>
          <w:szCs w:val="20"/>
        </w:rPr>
      </w:pPr>
      <w:r>
        <w:rPr>
          <w:rFonts w:ascii="Bookman Old Style" w:hAnsi="Bookman Old Style"/>
          <w:sz w:val="20"/>
          <w:szCs w:val="20"/>
        </w:rPr>
        <w:t xml:space="preserve">Mr. </w:t>
      </w:r>
      <w:proofErr w:type="spellStart"/>
      <w:r>
        <w:rPr>
          <w:rFonts w:ascii="Bookman Old Style" w:hAnsi="Bookman Old Style"/>
          <w:sz w:val="20"/>
          <w:szCs w:val="20"/>
        </w:rPr>
        <w:t>Closs</w:t>
      </w:r>
      <w:proofErr w:type="spellEnd"/>
      <w:r>
        <w:rPr>
          <w:rFonts w:ascii="Bookman Old Style" w:hAnsi="Bookman Old Style"/>
          <w:sz w:val="20"/>
          <w:szCs w:val="20"/>
        </w:rPr>
        <w:t xml:space="preserve"> then addressed a list of questions which had been compiled by the Commission.</w:t>
      </w:r>
    </w:p>
    <w:p w:rsidR="003A7648" w:rsidRDefault="003A7648" w:rsidP="00DE7C37">
      <w:pPr>
        <w:spacing w:line="240" w:lineRule="auto"/>
        <w:rPr>
          <w:rFonts w:ascii="Bookman Old Style" w:hAnsi="Bookman Old Style"/>
          <w:sz w:val="20"/>
          <w:szCs w:val="20"/>
        </w:rPr>
      </w:pPr>
      <w:r>
        <w:rPr>
          <w:rFonts w:ascii="Bookman Old Style" w:hAnsi="Bookman Old Style"/>
          <w:sz w:val="20"/>
          <w:szCs w:val="20"/>
        </w:rPr>
        <w:t>1) How does he feel that the Wiscasset Historic Commission (WHC) can best use the Maine Historic Preservation Commission (MHPC) in our local historic zone and protection of local historical sites and homes?</w:t>
      </w:r>
    </w:p>
    <w:p w:rsidR="003A7648" w:rsidRDefault="003A7648" w:rsidP="00DE7C37">
      <w:pPr>
        <w:spacing w:line="240" w:lineRule="auto"/>
        <w:rPr>
          <w:rFonts w:ascii="Bookman Old Style" w:hAnsi="Bookman Old Style"/>
          <w:sz w:val="20"/>
          <w:szCs w:val="20"/>
        </w:rPr>
      </w:pPr>
      <w:r>
        <w:rPr>
          <w:rFonts w:ascii="Bookman Old Style" w:hAnsi="Bookman Old Style"/>
          <w:sz w:val="20"/>
          <w:szCs w:val="20"/>
        </w:rPr>
        <w:tab/>
        <w:t xml:space="preserve">The MHPC can best be used as a resource. It has no regulatory authority, but years of experience and a network of resources to call upon. (For example, if a resident gets a high price on a quote for restoration work, the MHPC can review the quote and offer other solutions.) Mr. </w:t>
      </w:r>
      <w:proofErr w:type="spellStart"/>
      <w:r>
        <w:rPr>
          <w:rFonts w:ascii="Bookman Old Style" w:hAnsi="Bookman Old Style"/>
          <w:sz w:val="20"/>
          <w:szCs w:val="20"/>
        </w:rPr>
        <w:t>Closs</w:t>
      </w:r>
      <w:proofErr w:type="spellEnd"/>
      <w:r>
        <w:rPr>
          <w:rFonts w:ascii="Bookman Old Style" w:hAnsi="Bookman Old Style"/>
          <w:sz w:val="20"/>
          <w:szCs w:val="20"/>
        </w:rPr>
        <w:t xml:space="preserve"> has observations on the Wiscasset ordinance that he will send to the Commission in </w:t>
      </w:r>
      <w:r>
        <w:rPr>
          <w:rFonts w:ascii="Bookman Old Style" w:hAnsi="Bookman Old Style"/>
          <w:sz w:val="20"/>
          <w:szCs w:val="20"/>
        </w:rPr>
        <w:lastRenderedPageBreak/>
        <w:t>writing. He feels it is generally sound, and that it can be tweaked to make it (and the Commission) more user-friendly.</w:t>
      </w:r>
    </w:p>
    <w:p w:rsidR="003A7648" w:rsidRDefault="003A7648" w:rsidP="00DE7C37">
      <w:pPr>
        <w:spacing w:line="240" w:lineRule="auto"/>
        <w:rPr>
          <w:rFonts w:ascii="Bookman Old Style" w:hAnsi="Bookman Old Style"/>
          <w:sz w:val="20"/>
          <w:szCs w:val="20"/>
        </w:rPr>
      </w:pPr>
      <w:r>
        <w:rPr>
          <w:rFonts w:ascii="Bookman Old Style" w:hAnsi="Bookman Old Style"/>
          <w:sz w:val="20"/>
          <w:szCs w:val="20"/>
        </w:rPr>
        <w:t>2) Can he give us any history as to other historical commissions in Maine using the state and federal guidelines and what success was achieved?</w:t>
      </w:r>
    </w:p>
    <w:p w:rsidR="003A7648" w:rsidRDefault="003A7648" w:rsidP="00DE7C37">
      <w:pPr>
        <w:spacing w:line="240" w:lineRule="auto"/>
        <w:rPr>
          <w:rFonts w:ascii="Bookman Old Style" w:hAnsi="Bookman Old Style"/>
          <w:sz w:val="20"/>
          <w:szCs w:val="20"/>
        </w:rPr>
      </w:pPr>
      <w:r>
        <w:rPr>
          <w:rFonts w:ascii="Bookman Old Style" w:hAnsi="Bookman Old Style"/>
          <w:sz w:val="20"/>
          <w:szCs w:val="20"/>
        </w:rPr>
        <w:tab/>
      </w:r>
      <w:r w:rsidR="0033756D">
        <w:rPr>
          <w:rFonts w:ascii="Bookman Old Style" w:hAnsi="Bookman Old Style"/>
          <w:sz w:val="20"/>
          <w:szCs w:val="20"/>
        </w:rPr>
        <w:t>He will send us a list. He also provided the Commission copies of the Secretary of the Interior’s Standards for Rehabilitation, which is used by everyone. The philosophy is: preserve and repair first, replace only if you must, replace in kind. Successes vary widely. There has been an uptick because of the Maine St Program and because people understand how preservation increases property values and civic pride.</w:t>
      </w:r>
    </w:p>
    <w:p w:rsidR="0033756D" w:rsidRDefault="0033756D" w:rsidP="00DE7C37">
      <w:pPr>
        <w:spacing w:line="240" w:lineRule="auto"/>
        <w:rPr>
          <w:rFonts w:ascii="Bookman Old Style" w:hAnsi="Bookman Old Style"/>
          <w:sz w:val="20"/>
          <w:szCs w:val="20"/>
        </w:rPr>
      </w:pPr>
      <w:r>
        <w:rPr>
          <w:rFonts w:ascii="Bookman Old Style" w:hAnsi="Bookman Old Style"/>
          <w:sz w:val="20"/>
          <w:szCs w:val="20"/>
        </w:rPr>
        <w:t>3) Please tell us about your organization and its mission and what sorts of things you are up to these days?</w:t>
      </w:r>
    </w:p>
    <w:p w:rsidR="0033756D" w:rsidRDefault="0033756D" w:rsidP="00DE7C37">
      <w:pPr>
        <w:spacing w:line="240" w:lineRule="auto"/>
        <w:rPr>
          <w:rFonts w:ascii="Bookman Old Style" w:hAnsi="Bookman Old Style"/>
          <w:sz w:val="20"/>
          <w:szCs w:val="20"/>
        </w:rPr>
      </w:pPr>
      <w:r>
        <w:rPr>
          <w:rFonts w:ascii="Bookman Old Style" w:hAnsi="Bookman Old Style"/>
          <w:sz w:val="20"/>
          <w:szCs w:val="20"/>
        </w:rPr>
        <w:tab/>
        <w:t>This was covered in his introduction.</w:t>
      </w:r>
    </w:p>
    <w:p w:rsidR="0033756D" w:rsidRDefault="0033756D" w:rsidP="00DE7C37">
      <w:pPr>
        <w:spacing w:line="240" w:lineRule="auto"/>
        <w:rPr>
          <w:rFonts w:ascii="Bookman Old Style" w:hAnsi="Bookman Old Style"/>
          <w:sz w:val="20"/>
          <w:szCs w:val="20"/>
        </w:rPr>
      </w:pPr>
      <w:r>
        <w:rPr>
          <w:rFonts w:ascii="Bookman Old Style" w:hAnsi="Bookman Old Style"/>
          <w:sz w:val="20"/>
          <w:szCs w:val="20"/>
        </w:rPr>
        <w:t>4) A big picture question: What is your perception of the current state of the historic preservation movement in Maine?</w:t>
      </w:r>
    </w:p>
    <w:p w:rsidR="0033756D" w:rsidRDefault="0033756D" w:rsidP="00DE7C37">
      <w:pPr>
        <w:spacing w:line="240" w:lineRule="auto"/>
        <w:rPr>
          <w:rFonts w:ascii="Bookman Old Style" w:hAnsi="Bookman Old Style"/>
          <w:sz w:val="20"/>
          <w:szCs w:val="20"/>
        </w:rPr>
      </w:pPr>
      <w:r>
        <w:rPr>
          <w:rFonts w:ascii="Bookman Old Style" w:hAnsi="Bookman Old Style"/>
          <w:sz w:val="20"/>
          <w:szCs w:val="20"/>
        </w:rPr>
        <w:tab/>
        <w:t xml:space="preserve">The current state is an inclining curve. There is a new statewide preservation plan, good structure in the state, and statistics re. </w:t>
      </w:r>
      <w:proofErr w:type="gramStart"/>
      <w:r>
        <w:rPr>
          <w:rFonts w:ascii="Bookman Old Style" w:hAnsi="Bookman Old Style"/>
          <w:sz w:val="20"/>
          <w:szCs w:val="20"/>
        </w:rPr>
        <w:t>investments</w:t>
      </w:r>
      <w:proofErr w:type="gramEnd"/>
      <w:r>
        <w:rPr>
          <w:rFonts w:ascii="Bookman Old Style" w:hAnsi="Bookman Old Style"/>
          <w:sz w:val="20"/>
          <w:szCs w:val="20"/>
        </w:rPr>
        <w:t>. The preservation movement is also helped by the current trend of sustainability – the “greenest” building is the one that’s already standing.</w:t>
      </w:r>
    </w:p>
    <w:p w:rsidR="0033756D" w:rsidRDefault="0033756D" w:rsidP="00DE7C37">
      <w:pPr>
        <w:spacing w:line="240" w:lineRule="auto"/>
        <w:rPr>
          <w:rFonts w:ascii="Bookman Old Style" w:hAnsi="Bookman Old Style"/>
          <w:sz w:val="20"/>
          <w:szCs w:val="20"/>
        </w:rPr>
      </w:pPr>
      <w:r>
        <w:rPr>
          <w:rFonts w:ascii="Bookman Old Style" w:hAnsi="Bookman Old Style"/>
          <w:sz w:val="20"/>
          <w:szCs w:val="20"/>
        </w:rPr>
        <w:t>5) Should we apply to be a Certified Local Government Program? What are the advantages of this?</w:t>
      </w:r>
      <w:r w:rsidR="00A00827">
        <w:rPr>
          <w:rFonts w:ascii="Bookman Old Style" w:hAnsi="Bookman Old Style"/>
          <w:sz w:val="20"/>
          <w:szCs w:val="20"/>
        </w:rPr>
        <w:t xml:space="preserve"> Please help us understand the work of this program.</w:t>
      </w:r>
    </w:p>
    <w:p w:rsidR="00A00827" w:rsidRDefault="00A00827" w:rsidP="00DE7C37">
      <w:pPr>
        <w:spacing w:line="240" w:lineRule="auto"/>
        <w:rPr>
          <w:rFonts w:ascii="Bookman Old Style" w:hAnsi="Bookman Old Style"/>
          <w:sz w:val="20"/>
          <w:szCs w:val="20"/>
        </w:rPr>
      </w:pPr>
      <w:r>
        <w:rPr>
          <w:rFonts w:ascii="Bookman Old Style" w:hAnsi="Bookman Old Style"/>
          <w:sz w:val="20"/>
          <w:szCs w:val="20"/>
        </w:rPr>
        <w:tab/>
        <w:t>He would recommend that to us as a 5-year goal, if not earlier. Being a CLG would enable us to apply each year for grant money from MHPC, averaging $10-20,000. It would shorten the pathway to working with the Park Service, and help buildings be added to the National Register more quickly. It also raises the bar of professionality for our commission. We have half of the steps already in place.</w:t>
      </w:r>
    </w:p>
    <w:p w:rsidR="00A00827" w:rsidRDefault="00A00827" w:rsidP="00DE7C37">
      <w:pPr>
        <w:spacing w:line="240" w:lineRule="auto"/>
        <w:rPr>
          <w:rFonts w:ascii="Bookman Old Style" w:hAnsi="Bookman Old Style"/>
          <w:sz w:val="20"/>
          <w:szCs w:val="20"/>
        </w:rPr>
      </w:pPr>
      <w:r>
        <w:rPr>
          <w:rFonts w:ascii="Bookman Old Style" w:hAnsi="Bookman Old Style"/>
          <w:sz w:val="20"/>
          <w:szCs w:val="20"/>
        </w:rPr>
        <w:t>6) Could you discuss the National Register of Historic Places as it applies to Wiscasset? If a property is registered, how does this influence what the property owner can and cannot do? Are there tax credits involved?</w:t>
      </w:r>
    </w:p>
    <w:p w:rsidR="00A00827" w:rsidRDefault="00A00827" w:rsidP="00DE7C37">
      <w:pPr>
        <w:spacing w:line="240" w:lineRule="auto"/>
        <w:rPr>
          <w:rFonts w:ascii="Bookman Old Style" w:hAnsi="Bookman Old Style"/>
          <w:sz w:val="20"/>
          <w:szCs w:val="20"/>
        </w:rPr>
      </w:pPr>
      <w:r>
        <w:rPr>
          <w:rFonts w:ascii="Bookman Old Style" w:hAnsi="Bookman Old Style"/>
          <w:sz w:val="20"/>
          <w:szCs w:val="20"/>
        </w:rPr>
        <w:tab/>
        <w:t>The National Register is an honorary designation, but has no teeth. It can protect buildings from other agencies (DOT, etc.), but has no effect on private property. He will send us a list of benefits.</w:t>
      </w:r>
    </w:p>
    <w:p w:rsidR="00A00827" w:rsidRDefault="00A00827" w:rsidP="00DE7C37">
      <w:pPr>
        <w:spacing w:line="240" w:lineRule="auto"/>
        <w:rPr>
          <w:rFonts w:ascii="Bookman Old Style" w:hAnsi="Bookman Old Style"/>
          <w:sz w:val="20"/>
          <w:szCs w:val="20"/>
        </w:rPr>
      </w:pPr>
      <w:r>
        <w:rPr>
          <w:rFonts w:ascii="Bookman Old Style" w:hAnsi="Bookman Old Style"/>
          <w:sz w:val="20"/>
          <w:szCs w:val="20"/>
        </w:rPr>
        <w:t xml:space="preserve">7) </w:t>
      </w:r>
      <w:proofErr w:type="gramStart"/>
      <w:r>
        <w:rPr>
          <w:rFonts w:ascii="Bookman Old Style" w:hAnsi="Bookman Old Style"/>
          <w:sz w:val="20"/>
          <w:szCs w:val="20"/>
        </w:rPr>
        <w:t>Are</w:t>
      </w:r>
      <w:proofErr w:type="gramEnd"/>
      <w:r>
        <w:rPr>
          <w:rFonts w:ascii="Bookman Old Style" w:hAnsi="Bookman Old Style"/>
          <w:sz w:val="20"/>
          <w:szCs w:val="20"/>
        </w:rPr>
        <w:t xml:space="preserve"> there any towns similar to Wiscasset that are further along the historic preservation path that might serve as models for us? What can we learn from their experience?</w:t>
      </w:r>
    </w:p>
    <w:p w:rsidR="00983D2A" w:rsidRDefault="00A00827" w:rsidP="00DE7C37">
      <w:pPr>
        <w:spacing w:line="240" w:lineRule="auto"/>
        <w:rPr>
          <w:rFonts w:ascii="Bookman Old Style" w:hAnsi="Bookman Old Style"/>
          <w:sz w:val="20"/>
          <w:szCs w:val="20"/>
        </w:rPr>
      </w:pPr>
      <w:r>
        <w:rPr>
          <w:rFonts w:ascii="Bookman Old Style" w:hAnsi="Bookman Old Style"/>
          <w:sz w:val="20"/>
          <w:szCs w:val="20"/>
        </w:rPr>
        <w:tab/>
        <w:t>Towns to looks at would include: Belfast, Biddeford (the mills), South Berwick (mills), North Berwick (Sullivan School), Gardiner, Hallowell, Norway, Fr</w:t>
      </w:r>
      <w:r w:rsidR="00F03085">
        <w:rPr>
          <w:rFonts w:ascii="Bookman Old Style" w:hAnsi="Bookman Old Style"/>
          <w:sz w:val="20"/>
          <w:szCs w:val="20"/>
        </w:rPr>
        <w:t xml:space="preserve">yeburg, Skowhegan, and Houlton – all towns with “ascending economic impact”. Wiscasset benefits from tourism, so our goal should be to convert downtown spaces to year-round producers, and increase jobs. We should use the Maine Street </w:t>
      </w:r>
      <w:proofErr w:type="gramStart"/>
      <w:r w:rsidR="00F03085">
        <w:rPr>
          <w:rFonts w:ascii="Bookman Old Style" w:hAnsi="Bookman Old Style"/>
          <w:sz w:val="20"/>
          <w:szCs w:val="20"/>
        </w:rPr>
        <w:t>approach,</w:t>
      </w:r>
      <w:proofErr w:type="gramEnd"/>
      <w:r w:rsidR="00F03085">
        <w:rPr>
          <w:rFonts w:ascii="Bookman Old Style" w:hAnsi="Bookman Old Style"/>
          <w:sz w:val="20"/>
          <w:szCs w:val="20"/>
        </w:rPr>
        <w:t xml:space="preserve"> focus on small business and incremental growth.</w:t>
      </w:r>
    </w:p>
    <w:p w:rsidR="00983D2A" w:rsidRDefault="00983D2A" w:rsidP="00DE7C37">
      <w:pPr>
        <w:spacing w:line="240" w:lineRule="auto"/>
        <w:rPr>
          <w:rFonts w:ascii="Bookman Old Style" w:hAnsi="Bookman Old Style"/>
          <w:sz w:val="20"/>
          <w:szCs w:val="20"/>
        </w:rPr>
      </w:pPr>
      <w:r>
        <w:rPr>
          <w:rFonts w:ascii="Bookman Old Style" w:hAnsi="Bookman Old Style"/>
          <w:sz w:val="20"/>
          <w:szCs w:val="20"/>
        </w:rPr>
        <w:tab/>
        <w:t xml:space="preserve">We should contact Lorraine Francis at the Maine Downtown Foundation </w:t>
      </w:r>
      <w:proofErr w:type="spellStart"/>
      <w:r>
        <w:rPr>
          <w:rFonts w:ascii="Bookman Old Style" w:hAnsi="Bookman Old Style"/>
          <w:sz w:val="20"/>
          <w:szCs w:val="20"/>
        </w:rPr>
        <w:t>ane</w:t>
      </w:r>
      <w:proofErr w:type="spellEnd"/>
      <w:r>
        <w:rPr>
          <w:rFonts w:ascii="Bookman Old Style" w:hAnsi="Bookman Old Style"/>
          <w:sz w:val="20"/>
          <w:szCs w:val="20"/>
        </w:rPr>
        <w:t xml:space="preserve"> become part of the network.</w:t>
      </w:r>
    </w:p>
    <w:p w:rsidR="00C4652D" w:rsidRDefault="00C4652D" w:rsidP="00DE7C37">
      <w:pPr>
        <w:spacing w:line="240" w:lineRule="auto"/>
        <w:rPr>
          <w:rFonts w:ascii="Bookman Old Style" w:hAnsi="Bookman Old Style"/>
          <w:sz w:val="20"/>
          <w:szCs w:val="20"/>
        </w:rPr>
      </w:pPr>
    </w:p>
    <w:p w:rsidR="00C4652D" w:rsidRDefault="00C4652D" w:rsidP="00DE7C37">
      <w:pPr>
        <w:spacing w:line="240" w:lineRule="auto"/>
        <w:rPr>
          <w:rFonts w:ascii="Bookman Old Style" w:hAnsi="Bookman Old Style"/>
          <w:sz w:val="20"/>
          <w:szCs w:val="20"/>
        </w:rPr>
      </w:pPr>
      <w:r>
        <w:rPr>
          <w:rFonts w:ascii="Bookman Old Style" w:hAnsi="Bookman Old Style"/>
          <w:sz w:val="20"/>
          <w:szCs w:val="20"/>
        </w:rPr>
        <w:t>.</w:t>
      </w:r>
    </w:p>
    <w:p w:rsidR="00983D2A" w:rsidRDefault="00983D2A" w:rsidP="00DE7C37">
      <w:pPr>
        <w:spacing w:line="240" w:lineRule="auto"/>
        <w:rPr>
          <w:rFonts w:ascii="Bookman Old Style" w:hAnsi="Bookman Old Style"/>
          <w:sz w:val="20"/>
          <w:szCs w:val="20"/>
        </w:rPr>
      </w:pPr>
      <w:bookmarkStart w:id="0" w:name="_GoBack"/>
      <w:bookmarkEnd w:id="0"/>
      <w:r>
        <w:rPr>
          <w:rFonts w:ascii="Bookman Old Style" w:hAnsi="Bookman Old Style"/>
          <w:sz w:val="20"/>
          <w:szCs w:val="20"/>
        </w:rPr>
        <w:lastRenderedPageBreak/>
        <w:t>8) What advice would you give us on working with local government?</w:t>
      </w:r>
    </w:p>
    <w:p w:rsidR="00983D2A" w:rsidRDefault="00983D2A" w:rsidP="00DE7C37">
      <w:pPr>
        <w:spacing w:line="240" w:lineRule="auto"/>
        <w:rPr>
          <w:rFonts w:ascii="Bookman Old Style" w:hAnsi="Bookman Old Style"/>
          <w:sz w:val="20"/>
          <w:szCs w:val="20"/>
        </w:rPr>
      </w:pPr>
      <w:r>
        <w:rPr>
          <w:rFonts w:ascii="Bookman Old Style" w:hAnsi="Bookman Old Style"/>
          <w:sz w:val="20"/>
          <w:szCs w:val="20"/>
        </w:rPr>
        <w:tab/>
        <w:t>Be sure to tie in the planning board, conservation commission, and zoning board of appeals. Copy minutes of our meetings to other organizations.</w:t>
      </w:r>
    </w:p>
    <w:p w:rsidR="00983D2A" w:rsidRDefault="00983D2A" w:rsidP="00DE7C37">
      <w:pPr>
        <w:spacing w:line="240" w:lineRule="auto"/>
        <w:rPr>
          <w:rFonts w:ascii="Bookman Old Style" w:hAnsi="Bookman Old Style"/>
          <w:sz w:val="20"/>
          <w:szCs w:val="20"/>
        </w:rPr>
      </w:pPr>
      <w:r>
        <w:rPr>
          <w:rFonts w:ascii="Bookman Old Style" w:hAnsi="Bookman Old Style"/>
          <w:sz w:val="20"/>
          <w:szCs w:val="20"/>
        </w:rPr>
        <w:t>9) What general guidance would you give us on how best to protect Wiscasset’s rich architectural heritage?</w:t>
      </w:r>
    </w:p>
    <w:p w:rsidR="00983D2A" w:rsidRDefault="00983D2A" w:rsidP="00DE7C37">
      <w:pPr>
        <w:spacing w:line="240" w:lineRule="auto"/>
        <w:rPr>
          <w:rFonts w:ascii="Bookman Old Style" w:hAnsi="Bookman Old Style"/>
          <w:sz w:val="20"/>
          <w:szCs w:val="20"/>
        </w:rPr>
      </w:pPr>
      <w:r>
        <w:rPr>
          <w:rFonts w:ascii="Bookman Old Style" w:hAnsi="Bookman Old Style"/>
          <w:sz w:val="20"/>
          <w:szCs w:val="20"/>
        </w:rPr>
        <w:tab/>
        <w:t xml:space="preserve">Improve on the ordinance we have, work with the Town Planner on the economic development side. Reach out to local businesses and concentrate our efforts there. </w:t>
      </w:r>
    </w:p>
    <w:p w:rsidR="00A00827" w:rsidRDefault="00983D2A" w:rsidP="00DE7C37">
      <w:pPr>
        <w:spacing w:line="240" w:lineRule="auto"/>
        <w:rPr>
          <w:rFonts w:ascii="Bookman Old Style" w:hAnsi="Bookman Old Style"/>
          <w:sz w:val="20"/>
          <w:szCs w:val="20"/>
        </w:rPr>
      </w:pPr>
      <w:r>
        <w:rPr>
          <w:rFonts w:ascii="Bookman Old Style" w:hAnsi="Bookman Old Style"/>
          <w:sz w:val="20"/>
          <w:szCs w:val="20"/>
        </w:rPr>
        <w:t xml:space="preserve">10) What are some </w:t>
      </w:r>
      <w:proofErr w:type="gramStart"/>
      <w:r>
        <w:rPr>
          <w:rFonts w:ascii="Bookman Old Style" w:hAnsi="Bookman Old Style"/>
          <w:sz w:val="20"/>
          <w:szCs w:val="20"/>
        </w:rPr>
        <w:t>do’s</w:t>
      </w:r>
      <w:proofErr w:type="gramEnd"/>
      <w:r>
        <w:rPr>
          <w:rFonts w:ascii="Bookman Old Style" w:hAnsi="Bookman Old Style"/>
          <w:sz w:val="20"/>
          <w:szCs w:val="20"/>
        </w:rPr>
        <w:t xml:space="preserve"> and don’ts you might offer us?</w:t>
      </w:r>
    </w:p>
    <w:p w:rsidR="00983D2A" w:rsidRDefault="00983D2A" w:rsidP="00DE7C37">
      <w:pPr>
        <w:spacing w:line="240" w:lineRule="auto"/>
        <w:rPr>
          <w:rFonts w:ascii="Bookman Old Style" w:hAnsi="Bookman Old Style"/>
          <w:sz w:val="20"/>
          <w:szCs w:val="20"/>
        </w:rPr>
      </w:pPr>
      <w:r>
        <w:rPr>
          <w:rFonts w:ascii="Bookman Old Style" w:hAnsi="Bookman Old Style"/>
          <w:sz w:val="20"/>
          <w:szCs w:val="20"/>
        </w:rPr>
        <w:tab/>
      </w:r>
      <w:proofErr w:type="gramStart"/>
      <w:r>
        <w:rPr>
          <w:rFonts w:ascii="Bookman Old Style" w:hAnsi="Bookman Old Style"/>
          <w:sz w:val="20"/>
          <w:szCs w:val="20"/>
        </w:rPr>
        <w:t>Don’t worry</w:t>
      </w:r>
      <w:proofErr w:type="gramEnd"/>
      <w:r>
        <w:rPr>
          <w:rFonts w:ascii="Bookman Old Style" w:hAnsi="Bookman Old Style"/>
          <w:sz w:val="20"/>
          <w:szCs w:val="20"/>
        </w:rPr>
        <w:t xml:space="preserve"> about regulating house colors – the next owner will most likely change it again anyway. Focus on windows instead. </w:t>
      </w:r>
    </w:p>
    <w:p w:rsidR="00983D2A" w:rsidRDefault="00983D2A" w:rsidP="00DE7C37">
      <w:pPr>
        <w:spacing w:line="240" w:lineRule="auto"/>
        <w:rPr>
          <w:rFonts w:ascii="Bookman Old Style" w:hAnsi="Bookman Old Style"/>
          <w:sz w:val="20"/>
          <w:szCs w:val="20"/>
        </w:rPr>
      </w:pPr>
      <w:r>
        <w:rPr>
          <w:rFonts w:ascii="Bookman Old Style" w:hAnsi="Bookman Old Style"/>
          <w:sz w:val="20"/>
          <w:szCs w:val="20"/>
        </w:rPr>
        <w:tab/>
        <w:t>Do add a “demolition delay provision” of 60-90 days. It’s a good cooling off period that will allow for a second look.</w:t>
      </w:r>
    </w:p>
    <w:p w:rsidR="00983D2A" w:rsidRDefault="00983D2A" w:rsidP="00DE7C37">
      <w:pPr>
        <w:spacing w:line="240" w:lineRule="auto"/>
        <w:rPr>
          <w:rFonts w:ascii="Bookman Old Style" w:hAnsi="Bookman Old Style"/>
          <w:sz w:val="20"/>
          <w:szCs w:val="20"/>
        </w:rPr>
      </w:pPr>
      <w:r>
        <w:rPr>
          <w:rFonts w:ascii="Bookman Old Style" w:hAnsi="Bookman Old Style"/>
          <w:sz w:val="20"/>
          <w:szCs w:val="20"/>
        </w:rPr>
        <w:tab/>
        <w:t>Don’t regulate interiors – this can be done through a preservation easement in special cases.</w:t>
      </w:r>
    </w:p>
    <w:p w:rsidR="00983D2A" w:rsidRDefault="00983D2A" w:rsidP="00DE7C37">
      <w:pPr>
        <w:spacing w:line="240" w:lineRule="auto"/>
        <w:rPr>
          <w:rFonts w:ascii="Bookman Old Style" w:hAnsi="Bookman Old Style"/>
          <w:sz w:val="20"/>
          <w:szCs w:val="20"/>
        </w:rPr>
      </w:pPr>
      <w:r>
        <w:rPr>
          <w:rFonts w:ascii="Bookman Old Style" w:hAnsi="Bookman Old Style"/>
          <w:sz w:val="20"/>
          <w:szCs w:val="20"/>
        </w:rPr>
        <w:t xml:space="preserve">11) </w:t>
      </w:r>
      <w:r w:rsidR="00026BA3">
        <w:rPr>
          <w:rFonts w:ascii="Bookman Old Style" w:hAnsi="Bookman Old Style"/>
          <w:sz w:val="20"/>
          <w:szCs w:val="20"/>
        </w:rPr>
        <w:t>From your experience, what are the issues that get residents hot under the collar?</w:t>
      </w:r>
    </w:p>
    <w:p w:rsidR="00026BA3" w:rsidRDefault="00026BA3" w:rsidP="00DE7C37">
      <w:pPr>
        <w:spacing w:line="240" w:lineRule="auto"/>
        <w:rPr>
          <w:rFonts w:ascii="Bookman Old Style" w:hAnsi="Bookman Old Style"/>
          <w:sz w:val="20"/>
          <w:szCs w:val="20"/>
        </w:rPr>
      </w:pPr>
      <w:r>
        <w:rPr>
          <w:rFonts w:ascii="Bookman Old Style" w:hAnsi="Bookman Old Style"/>
          <w:sz w:val="20"/>
          <w:szCs w:val="20"/>
        </w:rPr>
        <w:tab/>
        <w:t xml:space="preserve">Preservation looks after the cultural health of our communities. We should be creative and helpful in offering solutions. We should encourage new construction if done properly. </w:t>
      </w:r>
    </w:p>
    <w:p w:rsidR="00DE7C37" w:rsidRDefault="00DE7C37" w:rsidP="00DE7C37">
      <w:pPr>
        <w:spacing w:line="240" w:lineRule="auto"/>
        <w:rPr>
          <w:rFonts w:ascii="Bookman Old Style" w:hAnsi="Bookman Old Style"/>
          <w:sz w:val="20"/>
          <w:szCs w:val="20"/>
        </w:rPr>
      </w:pPr>
    </w:p>
    <w:p w:rsidR="004B1D31" w:rsidRDefault="004B1D31" w:rsidP="006F36C9">
      <w:pPr>
        <w:spacing w:line="240" w:lineRule="auto"/>
        <w:rPr>
          <w:rFonts w:ascii="Bookman Old Style" w:hAnsi="Bookman Old Style"/>
          <w:sz w:val="20"/>
          <w:szCs w:val="20"/>
        </w:rPr>
      </w:pPr>
    </w:p>
    <w:p w:rsidR="006F36C9" w:rsidRDefault="006F36C9" w:rsidP="006F36C9">
      <w:pPr>
        <w:spacing w:line="240" w:lineRule="auto"/>
        <w:rPr>
          <w:rFonts w:ascii="Bookman Old Style" w:hAnsi="Bookman Old Style"/>
          <w:sz w:val="20"/>
          <w:szCs w:val="20"/>
        </w:rPr>
      </w:pPr>
      <w:r>
        <w:rPr>
          <w:rFonts w:ascii="Bookman Old Style" w:hAnsi="Bookman Old Style"/>
          <w:sz w:val="20"/>
          <w:szCs w:val="20"/>
        </w:rPr>
        <w:t xml:space="preserve">The next commission meeting will be Thursday, </w:t>
      </w:r>
      <w:r w:rsidR="00DE7C37">
        <w:rPr>
          <w:rFonts w:ascii="Bookman Old Style" w:hAnsi="Bookman Old Style"/>
          <w:sz w:val="20"/>
          <w:szCs w:val="20"/>
        </w:rPr>
        <w:t>April 6</w:t>
      </w:r>
      <w:r w:rsidR="004B1D31">
        <w:rPr>
          <w:rFonts w:ascii="Bookman Old Style" w:hAnsi="Bookman Old Style"/>
          <w:sz w:val="20"/>
          <w:szCs w:val="20"/>
        </w:rPr>
        <w:t xml:space="preserve">, </w:t>
      </w:r>
      <w:r>
        <w:rPr>
          <w:rFonts w:ascii="Bookman Old Style" w:hAnsi="Bookman Old Style"/>
          <w:sz w:val="20"/>
          <w:szCs w:val="20"/>
        </w:rPr>
        <w:t>201</w:t>
      </w:r>
      <w:r w:rsidR="00DE7C37">
        <w:rPr>
          <w:rFonts w:ascii="Bookman Old Style" w:hAnsi="Bookman Old Style"/>
          <w:sz w:val="20"/>
          <w:szCs w:val="20"/>
        </w:rPr>
        <w:t xml:space="preserve">6 at 5:00 pm. </w:t>
      </w:r>
    </w:p>
    <w:p w:rsidR="000836D9" w:rsidRPr="00D32BB4" w:rsidRDefault="000836D9" w:rsidP="00D32BB4">
      <w:pPr>
        <w:spacing w:line="240" w:lineRule="auto"/>
        <w:rPr>
          <w:rFonts w:ascii="Bookman Old Style" w:hAnsi="Bookman Old Style"/>
          <w:sz w:val="20"/>
          <w:szCs w:val="20"/>
        </w:rPr>
      </w:pPr>
    </w:p>
    <w:p w:rsidR="00D32BB4" w:rsidRDefault="00D32BB4" w:rsidP="00D32BB4">
      <w:pPr>
        <w:spacing w:line="240" w:lineRule="auto"/>
      </w:pPr>
    </w:p>
    <w:p w:rsidR="00D32BB4" w:rsidRDefault="00D32BB4" w:rsidP="00D32BB4">
      <w:pPr>
        <w:spacing w:line="240" w:lineRule="auto"/>
      </w:pPr>
    </w:p>
    <w:sectPr w:rsidR="00D32BB4" w:rsidSect="0055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8B0"/>
    <w:multiLevelType w:val="hybridMultilevel"/>
    <w:tmpl w:val="DBE0E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509E2"/>
    <w:multiLevelType w:val="hybridMultilevel"/>
    <w:tmpl w:val="C848257E"/>
    <w:lvl w:ilvl="0" w:tplc="9E025A26">
      <w:start w:val="3"/>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BD35949"/>
    <w:multiLevelType w:val="hybridMultilevel"/>
    <w:tmpl w:val="2C4A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D"/>
    <w:rsid w:val="00002A67"/>
    <w:rsid w:val="00004A48"/>
    <w:rsid w:val="00026BA3"/>
    <w:rsid w:val="000836D9"/>
    <w:rsid w:val="0012341E"/>
    <w:rsid w:val="002E6E64"/>
    <w:rsid w:val="0033756D"/>
    <w:rsid w:val="003A7648"/>
    <w:rsid w:val="003D1A4A"/>
    <w:rsid w:val="00427F20"/>
    <w:rsid w:val="00464ED4"/>
    <w:rsid w:val="004B1D31"/>
    <w:rsid w:val="0054152C"/>
    <w:rsid w:val="005563CE"/>
    <w:rsid w:val="005914CA"/>
    <w:rsid w:val="006F36C9"/>
    <w:rsid w:val="00765F54"/>
    <w:rsid w:val="007D491D"/>
    <w:rsid w:val="00960682"/>
    <w:rsid w:val="00983D2A"/>
    <w:rsid w:val="00A00827"/>
    <w:rsid w:val="00B93706"/>
    <w:rsid w:val="00B96360"/>
    <w:rsid w:val="00C4652D"/>
    <w:rsid w:val="00D32BB4"/>
    <w:rsid w:val="00D40C77"/>
    <w:rsid w:val="00DE5C90"/>
    <w:rsid w:val="00DE7C37"/>
    <w:rsid w:val="00E22B6D"/>
    <w:rsid w:val="00E86FF4"/>
    <w:rsid w:val="00EB158F"/>
    <w:rsid w:val="00F03085"/>
    <w:rsid w:val="00F73428"/>
    <w:rsid w:val="00FD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4E8FD-5B8F-47CB-B34A-E2EE88E1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6</cp:revision>
  <dcterms:created xsi:type="dcterms:W3CDTF">2016-04-03T20:02:00Z</dcterms:created>
  <dcterms:modified xsi:type="dcterms:W3CDTF">2016-04-03T21:14:00Z</dcterms:modified>
</cp:coreProperties>
</file>